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2AC69" w14:textId="77777777" w:rsidR="0086608B" w:rsidRDefault="0086608B" w:rsidP="002502B0">
      <w:pPr>
        <w:rPr>
          <w:rFonts w:ascii="Source Sans Pro SemiBold" w:hAnsi="Source Sans Pro SemiBold"/>
        </w:rPr>
        <w:sectPr w:rsidR="0086608B" w:rsidSect="00E9588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27" w:right="1644" w:bottom="1701" w:left="1758" w:header="567" w:footer="567" w:gutter="0"/>
          <w:cols w:space="708"/>
          <w:docGrid w:linePitch="360"/>
        </w:sectPr>
      </w:pPr>
    </w:p>
    <w:p w14:paraId="5117B7D1" w14:textId="77777777" w:rsidR="00C64930" w:rsidRPr="00F623FD" w:rsidRDefault="00C64930" w:rsidP="00C64930">
      <w:pPr>
        <w:jc w:val="right"/>
        <w:rPr>
          <w:rFonts w:ascii="Source Sans Pro Black" w:hAnsi="Source Sans Pro Black"/>
          <w:b/>
        </w:rPr>
      </w:pPr>
      <w:r w:rsidRPr="00F623FD">
        <w:rPr>
          <w:rFonts w:ascii="Source Sans Pro Black" w:hAnsi="Source Sans Pro Black"/>
          <w:b/>
        </w:rPr>
        <w:t xml:space="preserve">Communiqué de presse </w:t>
      </w:r>
    </w:p>
    <w:p w14:paraId="15F3A3FF" w14:textId="3C69AFD4" w:rsidR="00C64930" w:rsidRPr="00F623FD" w:rsidRDefault="00C64930" w:rsidP="00C64930">
      <w:pPr>
        <w:jc w:val="right"/>
        <w:rPr>
          <w:rFonts w:ascii="Source Sans Pro Black" w:hAnsi="Source Sans Pro Black"/>
          <w:b/>
        </w:rPr>
      </w:pPr>
      <w:r w:rsidRPr="00F623FD">
        <w:rPr>
          <w:rFonts w:ascii="Source Sans Pro Black" w:hAnsi="Source Sans Pro Black"/>
          <w:b/>
        </w:rPr>
        <w:t xml:space="preserve">Lyon, le </w:t>
      </w:r>
      <w:r w:rsidR="0086223D">
        <w:rPr>
          <w:rFonts w:ascii="Source Sans Pro Black" w:hAnsi="Source Sans Pro Black"/>
          <w:b/>
        </w:rPr>
        <w:t>4 février</w:t>
      </w:r>
      <w:r w:rsidR="00E9588D">
        <w:rPr>
          <w:rFonts w:ascii="Source Sans Pro Black" w:hAnsi="Source Sans Pro Black"/>
          <w:b/>
        </w:rPr>
        <w:t xml:space="preserve"> 2025</w:t>
      </w:r>
      <w:r w:rsidRPr="00F623FD">
        <w:rPr>
          <w:rFonts w:ascii="Source Sans Pro Black" w:hAnsi="Source Sans Pro Black"/>
          <w:b/>
        </w:rPr>
        <w:t xml:space="preserve"> </w:t>
      </w:r>
    </w:p>
    <w:p w14:paraId="1A10F5AF" w14:textId="77777777" w:rsidR="00FA0031" w:rsidRDefault="00FA0031" w:rsidP="00FA0031"/>
    <w:p w14:paraId="72C5B92A" w14:textId="717667D8" w:rsidR="00FA0031" w:rsidRPr="00FA0031" w:rsidRDefault="00FA0031" w:rsidP="00FA0031">
      <w:pPr>
        <w:jc w:val="center"/>
        <w:rPr>
          <w:b/>
          <w:sz w:val="28"/>
        </w:rPr>
      </w:pPr>
      <w:r w:rsidRPr="00FA0031">
        <w:rPr>
          <w:b/>
          <w:sz w:val="28"/>
        </w:rPr>
        <w:t>Recrutement dans l’aéronautique et le spatial en Auvergne-Rhône-Alpes</w:t>
      </w:r>
      <w:r w:rsidR="0086223D">
        <w:rPr>
          <w:b/>
          <w:sz w:val="28"/>
        </w:rPr>
        <w:t>,</w:t>
      </w:r>
      <w:r w:rsidRPr="00FA0031">
        <w:rPr>
          <w:b/>
          <w:sz w:val="28"/>
        </w:rPr>
        <w:t xml:space="preserve"> une dynamique toujours positive</w:t>
      </w:r>
    </w:p>
    <w:p w14:paraId="40DA75EA" w14:textId="77777777" w:rsidR="00FA0031" w:rsidRDefault="00FA0031" w:rsidP="00FA0031"/>
    <w:p w14:paraId="4C91B833" w14:textId="18142C13" w:rsidR="001E4100" w:rsidRPr="001E4100" w:rsidRDefault="00FA0031" w:rsidP="001E4100">
      <w:pPr>
        <w:rPr>
          <w:b/>
          <w:bCs/>
        </w:rPr>
      </w:pPr>
      <w:r w:rsidRPr="00FA0031">
        <w:rPr>
          <w:b/>
          <w:bCs/>
        </w:rPr>
        <w:t xml:space="preserve">L’industrie aéronautique et spatiale en Auvergne-Rhône-Alpes reste un secteur moteur pour l’emploi. Selon l’enquête menée auprès des entreprises de la filière, 92 % d’entre elles ont recruté en 2024, représentant un total de 2 600 embauches. Pour 2025, environ 2 000 recrutements sont </w:t>
      </w:r>
      <w:r w:rsidR="0086223D">
        <w:rPr>
          <w:b/>
          <w:bCs/>
        </w:rPr>
        <w:t>à pourvoir</w:t>
      </w:r>
      <w:r w:rsidRPr="00FA0031">
        <w:rPr>
          <w:b/>
          <w:bCs/>
        </w:rPr>
        <w:t>, maintenant une dynamique d’embauche soutenue après une forte croissance depuis 2022. Au total, sur la période 2022-2025, l</w:t>
      </w:r>
      <w:r w:rsidR="001E4100">
        <w:rPr>
          <w:b/>
          <w:bCs/>
        </w:rPr>
        <w:t xml:space="preserve">a filière </w:t>
      </w:r>
      <w:r w:rsidRPr="00FA0031">
        <w:rPr>
          <w:b/>
          <w:bCs/>
        </w:rPr>
        <w:t xml:space="preserve">aura généré près de 10 000 </w:t>
      </w:r>
      <w:r w:rsidR="0086223D">
        <w:rPr>
          <w:b/>
          <w:bCs/>
        </w:rPr>
        <w:t>embauches</w:t>
      </w:r>
      <w:r>
        <w:rPr>
          <w:b/>
          <w:bCs/>
        </w:rPr>
        <w:t xml:space="preserve"> sur le territoire régional</w:t>
      </w:r>
      <w:r w:rsidRPr="00FA0031">
        <w:rPr>
          <w:b/>
          <w:bCs/>
        </w:rPr>
        <w:t>, témoignant de sa résilience et de son attractivité</w:t>
      </w:r>
      <w:r w:rsidR="001E4100">
        <w:rPr>
          <w:b/>
          <w:bCs/>
        </w:rPr>
        <w:t xml:space="preserve"> </w:t>
      </w:r>
      <w:r w:rsidR="001E4100" w:rsidRPr="001E4100">
        <w:rPr>
          <w:b/>
          <w:bCs/>
        </w:rPr>
        <w:t>renforcée après la crise Covid.</w:t>
      </w:r>
    </w:p>
    <w:p w14:paraId="14723573" w14:textId="77777777" w:rsidR="00FA0031" w:rsidRPr="00FA0031" w:rsidRDefault="00FA0031" w:rsidP="00FA0031"/>
    <w:p w14:paraId="6C01E171" w14:textId="0AF18809" w:rsidR="00FA0031" w:rsidRPr="00FA0031" w:rsidRDefault="00FA0031" w:rsidP="00FA0031">
      <w:r w:rsidRPr="00FA0031">
        <w:rPr>
          <w:b/>
          <w:bCs/>
        </w:rPr>
        <w:t xml:space="preserve">Des besoins soutenus </w:t>
      </w:r>
      <w:r>
        <w:rPr>
          <w:b/>
          <w:bCs/>
        </w:rPr>
        <w:t>pour la</w:t>
      </w:r>
      <w:r w:rsidRPr="00FA0031">
        <w:rPr>
          <w:b/>
          <w:bCs/>
        </w:rPr>
        <w:t xml:space="preserve"> production</w:t>
      </w:r>
      <w:r>
        <w:rPr>
          <w:b/>
          <w:bCs/>
        </w:rPr>
        <w:t xml:space="preserve"> et pour l’</w:t>
      </w:r>
      <w:r w:rsidRPr="00FA0031">
        <w:rPr>
          <w:b/>
          <w:bCs/>
        </w:rPr>
        <w:t>ingénierie</w:t>
      </w:r>
    </w:p>
    <w:p w14:paraId="1F32A24A" w14:textId="6F3F4051" w:rsidR="00FA0031" w:rsidRPr="00FA0031" w:rsidRDefault="00FA0031" w:rsidP="00FA0031">
      <w:r w:rsidRPr="00FA0031">
        <w:t>Les besoins de recrutement</w:t>
      </w:r>
      <w:r>
        <w:t xml:space="preserve"> de la filière</w:t>
      </w:r>
      <w:r w:rsidRPr="00FA0031">
        <w:t xml:space="preserve"> </w:t>
      </w:r>
      <w:r>
        <w:t>concernent l’ensemble des fonctions de l’entreprise</w:t>
      </w:r>
    </w:p>
    <w:p w14:paraId="66790E21" w14:textId="296A4CC4" w:rsidR="00FA0031" w:rsidRPr="00E9588D" w:rsidRDefault="001E4100" w:rsidP="00FA0031">
      <w:pPr>
        <w:ind w:firstLine="360"/>
      </w:pPr>
      <w:r>
        <w:t>P</w:t>
      </w:r>
      <w:r w:rsidR="00FA0031" w:rsidRPr="00E9588D">
        <w:t>roduction</w:t>
      </w:r>
      <w:r w:rsidRPr="001E4100">
        <w:t xml:space="preserve"> (74 % des besoins)</w:t>
      </w:r>
    </w:p>
    <w:p w14:paraId="7488BCA2" w14:textId="7BBD35E1" w:rsidR="00FA0031" w:rsidRPr="00FA0031" w:rsidRDefault="00FA0031" w:rsidP="00FA0031">
      <w:pPr>
        <w:numPr>
          <w:ilvl w:val="0"/>
          <w:numId w:val="4"/>
        </w:numPr>
      </w:pPr>
      <w:r w:rsidRPr="00FA0031">
        <w:t>Opérateurs de production, monteurs, câbleurs (21 %)</w:t>
      </w:r>
    </w:p>
    <w:p w14:paraId="3CB98531" w14:textId="77777777" w:rsidR="00FA0031" w:rsidRPr="00FA0031" w:rsidRDefault="00FA0031" w:rsidP="00FA0031">
      <w:pPr>
        <w:numPr>
          <w:ilvl w:val="0"/>
          <w:numId w:val="4"/>
        </w:numPr>
      </w:pPr>
      <w:r w:rsidRPr="00FA0031">
        <w:t>Usinage (régleurs, tourneurs, fraiseurs, opérateurs CN) (19 %)</w:t>
      </w:r>
    </w:p>
    <w:p w14:paraId="5780B957" w14:textId="77777777" w:rsidR="00FA0031" w:rsidRPr="00E9588D" w:rsidRDefault="00FA0031" w:rsidP="00FA0031">
      <w:pPr>
        <w:numPr>
          <w:ilvl w:val="0"/>
          <w:numId w:val="4"/>
        </w:numPr>
      </w:pPr>
      <w:r w:rsidRPr="00FA0031">
        <w:t>Chaudronniers, soudeurs (9 %)</w:t>
      </w:r>
    </w:p>
    <w:p w14:paraId="343789D5" w14:textId="77777777" w:rsidR="00FA0031" w:rsidRPr="00E9588D" w:rsidRDefault="00FA0031" w:rsidP="00FA0031">
      <w:pPr>
        <w:numPr>
          <w:ilvl w:val="0"/>
          <w:numId w:val="4"/>
        </w:numPr>
      </w:pPr>
      <w:r w:rsidRPr="00FA0031">
        <w:t>Techniciens méthodes, essais, contrôle et maintenance (18 %)</w:t>
      </w:r>
    </w:p>
    <w:p w14:paraId="15DB1A1B" w14:textId="77777777" w:rsidR="00E9588D" w:rsidRPr="00E9588D" w:rsidRDefault="00E9588D" w:rsidP="00E9588D">
      <w:pPr>
        <w:numPr>
          <w:ilvl w:val="0"/>
          <w:numId w:val="4"/>
        </w:numPr>
      </w:pPr>
      <w:r w:rsidRPr="00E9588D">
        <w:t>Les métiers de la q</w:t>
      </w:r>
      <w:r w:rsidRPr="00FA0031">
        <w:t>ualité</w:t>
      </w:r>
      <w:r w:rsidRPr="00E9588D">
        <w:t xml:space="preserve"> (7%)</w:t>
      </w:r>
    </w:p>
    <w:p w14:paraId="28097C81" w14:textId="54D15E2B" w:rsidR="00FA0031" w:rsidRPr="00FA0031" w:rsidRDefault="00FA0031" w:rsidP="00FA0031">
      <w:pPr>
        <w:ind w:left="360"/>
      </w:pPr>
      <w:r w:rsidRPr="00E9588D">
        <w:t>R&amp;D et les fonctions supports</w:t>
      </w:r>
      <w:r w:rsidR="001E4100" w:rsidRPr="001E4100">
        <w:t xml:space="preserve"> (26 % des besoins)</w:t>
      </w:r>
    </w:p>
    <w:p w14:paraId="28C3A167" w14:textId="77777777" w:rsidR="00E9588D" w:rsidRPr="00E9588D" w:rsidRDefault="00E9588D" w:rsidP="00E9588D">
      <w:pPr>
        <w:numPr>
          <w:ilvl w:val="0"/>
          <w:numId w:val="4"/>
        </w:numPr>
      </w:pPr>
      <w:r w:rsidRPr="00FA0031">
        <w:t>Ingénieurs R&amp;D, bureau d’études et production (12 %)</w:t>
      </w:r>
    </w:p>
    <w:p w14:paraId="531CFC45" w14:textId="56C8E965" w:rsidR="00FA0031" w:rsidRPr="00E9588D" w:rsidRDefault="00E9588D" w:rsidP="00FA0031">
      <w:pPr>
        <w:numPr>
          <w:ilvl w:val="0"/>
          <w:numId w:val="4"/>
        </w:numPr>
      </w:pPr>
      <w:r w:rsidRPr="00E9588D">
        <w:t>La r</w:t>
      </w:r>
      <w:r w:rsidR="00FA0031" w:rsidRPr="00FA0031">
        <w:t>elation clients et fonctions support (RH, finance, informatique) (</w:t>
      </w:r>
      <w:r w:rsidRPr="00E9588D">
        <w:t>14</w:t>
      </w:r>
      <w:r w:rsidR="00FA0031" w:rsidRPr="00FA0031">
        <w:t>%</w:t>
      </w:r>
      <w:r w:rsidRPr="00E9588D">
        <w:t>)</w:t>
      </w:r>
    </w:p>
    <w:p w14:paraId="2BB58F17" w14:textId="77777777" w:rsidR="00FA0031" w:rsidRPr="00FA0031" w:rsidRDefault="00FA0031" w:rsidP="00FA0031">
      <w:pPr>
        <w:ind w:left="720"/>
      </w:pPr>
    </w:p>
    <w:p w14:paraId="1A06B604" w14:textId="13BC3419" w:rsidR="00FA0031" w:rsidRPr="00FA0031" w:rsidRDefault="00FA0031" w:rsidP="00FA0031">
      <w:r w:rsidRPr="00FA0031">
        <w:rPr>
          <w:b/>
          <w:bCs/>
        </w:rPr>
        <w:t xml:space="preserve">Un enjeu clé : </w:t>
      </w:r>
      <w:r w:rsidR="001E4100">
        <w:rPr>
          <w:b/>
          <w:bCs/>
        </w:rPr>
        <w:t>l’attractivité des f</w:t>
      </w:r>
      <w:r w:rsidRPr="00FA0031">
        <w:rPr>
          <w:b/>
          <w:bCs/>
        </w:rPr>
        <w:t>ormation</w:t>
      </w:r>
      <w:r w:rsidR="001E4100">
        <w:rPr>
          <w:b/>
          <w:bCs/>
        </w:rPr>
        <w:t>s</w:t>
      </w:r>
      <w:r w:rsidRPr="00FA0031">
        <w:rPr>
          <w:b/>
          <w:bCs/>
        </w:rPr>
        <w:t xml:space="preserve"> </w:t>
      </w:r>
    </w:p>
    <w:p w14:paraId="0E816DDB" w14:textId="6A5B4E14" w:rsidR="00FA0031" w:rsidRPr="00FA0031" w:rsidRDefault="00FA0031" w:rsidP="00FA0031">
      <w:r w:rsidRPr="00FA0031">
        <w:t xml:space="preserve">Si le secteur aéronautique et spatial régional maintient un haut niveau d’embauches, les entreprises soulignent la nécessité de </w:t>
      </w:r>
      <w:r w:rsidR="00E9588D">
        <w:t>poursuivre les efforts autour de</w:t>
      </w:r>
      <w:r w:rsidRPr="00FA0031">
        <w:t xml:space="preserve"> l’attractivité des métiers techniques</w:t>
      </w:r>
      <w:r w:rsidR="001E4100">
        <w:t xml:space="preserve"> et des formations associées</w:t>
      </w:r>
      <w:r w:rsidRPr="00FA0031">
        <w:t>. Le besoin en main-d’œuvre qualifiée demeure une priorité stratégique pour garantir la compétitivité et la souveraineté industrielle de la filière</w:t>
      </w:r>
      <w:r w:rsidR="001E4100" w:rsidRPr="001E4100">
        <w:t>, dans un contexte de forte concurrence internationale.</w:t>
      </w:r>
    </w:p>
    <w:p w14:paraId="394FB8A0" w14:textId="0AD27F2A" w:rsidR="00C64930" w:rsidRDefault="00E9588D" w:rsidP="00C64930">
      <w:r>
        <w:t>En lien avec la Région</w:t>
      </w:r>
      <w:r w:rsidRPr="00E9588D">
        <w:t xml:space="preserve"> </w:t>
      </w:r>
      <w:r>
        <w:t xml:space="preserve">Auvergne-Rhône-Alpes au sein de l’Académie Aéronautique et Spatiale Auvergne-Rhône-Alpes et en lien avec le </w:t>
      </w:r>
      <w:proofErr w:type="spellStart"/>
      <w:r>
        <w:t>Gifas</w:t>
      </w:r>
      <w:proofErr w:type="spellEnd"/>
      <w:r>
        <w:t xml:space="preserve"> au niveau national, l</w:t>
      </w:r>
      <w:r w:rsidR="00FA0031" w:rsidRPr="00FA0031">
        <w:t>’association poursuit son engagement en accompagnant les entreprises dans leurs recrutements et en collaborant avec les acteurs de la formation pour relever ces défis</w:t>
      </w:r>
      <w:r>
        <w:t>.</w:t>
      </w:r>
    </w:p>
    <w:p w14:paraId="426AB76E" w14:textId="77777777" w:rsidR="00C64930" w:rsidRPr="00F623FD" w:rsidRDefault="00C64930" w:rsidP="00C64930">
      <w:pPr>
        <w:rPr>
          <w:b/>
        </w:rPr>
      </w:pPr>
    </w:p>
    <w:p w14:paraId="130BC09E" w14:textId="77777777" w:rsidR="00C64930" w:rsidRPr="00E9588D" w:rsidRDefault="00C64930" w:rsidP="00C64930">
      <w:pPr>
        <w:rPr>
          <w:b/>
          <w:i/>
          <w:iCs/>
        </w:rPr>
      </w:pPr>
      <w:r w:rsidRPr="00E9588D">
        <w:rPr>
          <w:b/>
          <w:i/>
          <w:iCs/>
        </w:rPr>
        <w:t>A propos d’Aerospace Cluster Auvergne-Rhône-Alpes</w:t>
      </w:r>
    </w:p>
    <w:p w14:paraId="44E93614" w14:textId="249EE08C" w:rsidR="00C64930" w:rsidRDefault="00C64930" w:rsidP="00C64930">
      <w:pPr>
        <w:spacing w:before="120"/>
      </w:pPr>
      <w:r>
        <w:t>Aerospace Cluster Auvergne-Rhône-Alpes (Association loi 1901) est le réseau des acteurs de l’industrie Aéronautique, Spatial, Défense de la région Auvergne-Rhône-Alpes. Aerospace Cluster Auvergne-Rhône-Alpes</w:t>
      </w:r>
      <w:r w:rsidR="00E9588D">
        <w:t xml:space="preserve">. </w:t>
      </w:r>
      <w:r w:rsidR="001E4100">
        <w:t>R</w:t>
      </w:r>
      <w:r w:rsidR="001E4100" w:rsidRPr="001E4100">
        <w:t xml:space="preserve">egroupant plus de 200 membres, l’association </w:t>
      </w:r>
      <w:r w:rsidR="001E4100">
        <w:t xml:space="preserve">s’est donnée </w:t>
      </w:r>
      <w:r w:rsidR="001E4100" w:rsidRPr="001E4100">
        <w:t xml:space="preserve">pour mission </w:t>
      </w:r>
      <w:r w:rsidR="00E9588D">
        <w:t xml:space="preserve">de soutenir le développement de la filière régionale et de l’accompagner dans la réponse à ses défis, dans sa </w:t>
      </w:r>
      <w:proofErr w:type="gramStart"/>
      <w:r w:rsidR="00E9588D">
        <w:t>transformation</w:t>
      </w:r>
      <w:proofErr w:type="gramEnd"/>
      <w:r w:rsidR="00E9588D">
        <w:t xml:space="preserve"> environnementale et digitale. Aerospace Cluster Auvergne-Rhône-Alpes est soutenu par la Région Auvergne-Rhône-Alpes</w:t>
      </w:r>
    </w:p>
    <w:p w14:paraId="0EB05B00" w14:textId="77777777" w:rsidR="00C64930" w:rsidRDefault="00C64930" w:rsidP="00C64930"/>
    <w:p w14:paraId="1E9FDAE8" w14:textId="37AFD996" w:rsidR="00C64930" w:rsidRDefault="00E9588D" w:rsidP="00C64930">
      <w:r>
        <w:t>Contact presse</w:t>
      </w:r>
    </w:p>
    <w:p w14:paraId="271B05A9" w14:textId="35C62D85" w:rsidR="00E9588D" w:rsidRDefault="00E9588D" w:rsidP="00C64930">
      <w:r>
        <w:t>Frédéric ANTRAS</w:t>
      </w:r>
    </w:p>
    <w:p w14:paraId="6F94A0A8" w14:textId="425F9DBD" w:rsidR="00E9588D" w:rsidRDefault="00E9588D" w:rsidP="00C64930">
      <w:hyperlink r:id="rId14" w:history="1">
        <w:r w:rsidRPr="00434F96">
          <w:rPr>
            <w:rStyle w:val="Lienhypertexte"/>
          </w:rPr>
          <w:t>antras@aerospace-cluster.fr</w:t>
        </w:r>
      </w:hyperlink>
    </w:p>
    <w:p w14:paraId="5F94057B" w14:textId="4EB278CF" w:rsidR="00C64930" w:rsidRDefault="00E9588D" w:rsidP="00C64930">
      <w:r>
        <w:t>06 72 04 61 38</w:t>
      </w:r>
    </w:p>
    <w:sectPr w:rsidR="00C64930" w:rsidSect="00E9588D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843" w:right="1701" w:bottom="1701" w:left="158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5275" w14:textId="77777777" w:rsidR="00FA0031" w:rsidRDefault="00FA0031" w:rsidP="002502B0">
      <w:r>
        <w:separator/>
      </w:r>
    </w:p>
  </w:endnote>
  <w:endnote w:type="continuationSeparator" w:id="0">
    <w:p w14:paraId="432BAED7" w14:textId="77777777" w:rsidR="00FA0031" w:rsidRDefault="00FA0031" w:rsidP="0025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9222" w14:textId="77777777" w:rsidR="00620305" w:rsidRDefault="006203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FDD" w14:textId="77777777" w:rsidR="00600BD1" w:rsidRDefault="00E072F9" w:rsidP="000C02D1">
    <w:pPr>
      <w:pStyle w:val="Pieddepage"/>
      <w:tabs>
        <w:tab w:val="clear" w:pos="9072"/>
      </w:tabs>
      <w:ind w:left="-142" w:right="-58"/>
    </w:pPr>
    <w:r>
      <w:rPr>
        <w:noProof/>
        <w:lang w:eastAsia="fr-FR"/>
      </w:rPr>
      <w:drawing>
        <wp:inline distT="0" distB="0" distL="0" distR="0" wp14:anchorId="476F865E" wp14:editId="1C82B212">
          <wp:extent cx="5508000" cy="563495"/>
          <wp:effectExtent l="0" t="0" r="0" b="8255"/>
          <wp:docPr id="36555683" name="Image 36555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ROSPACE CLUSTER_PIED DE LETTRE-RVB_03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0" cy="56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3E04C" w14:textId="77777777" w:rsidR="00620305" w:rsidRDefault="0062030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FA8F" w14:textId="77777777" w:rsidR="0086608B" w:rsidRPr="00824A4B" w:rsidRDefault="0086608B" w:rsidP="00824A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3DAC" w14:textId="77777777" w:rsidR="00FA0031" w:rsidRDefault="00FA0031" w:rsidP="002502B0">
      <w:r>
        <w:separator/>
      </w:r>
    </w:p>
  </w:footnote>
  <w:footnote w:type="continuationSeparator" w:id="0">
    <w:p w14:paraId="7A6205B7" w14:textId="77777777" w:rsidR="00FA0031" w:rsidRDefault="00FA0031" w:rsidP="00250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76DD" w14:textId="503196BB" w:rsidR="00620305" w:rsidRDefault="00A734D9">
    <w:pPr>
      <w:pStyle w:val="En-tte"/>
    </w:pPr>
    <w:r>
      <w:rPr>
        <w:noProof/>
      </w:rPr>
      <w:pict w14:anchorId="5385D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4" o:spid="_x0000_s1026" type="#_x0000_t136" style="position:absolute;margin-left:0;margin-top:0;width:399.6pt;height:19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2E59" w14:textId="725D87CD" w:rsidR="007404D6" w:rsidRPr="00905B91" w:rsidRDefault="00A734D9" w:rsidP="008875BD">
    <w:pPr>
      <w:pStyle w:val="En-tte"/>
      <w:ind w:left="-1758"/>
    </w:pPr>
    <w:r>
      <w:rPr>
        <w:noProof/>
      </w:rPr>
      <w:pict w14:anchorId="54D45F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5" o:spid="_x0000_s1027" type="#_x0000_t136" style="position:absolute;left:0;text-align:left;margin-left:0;margin-top:0;width:399.6pt;height:19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  <w:r w:rsidR="00507671">
      <w:rPr>
        <w:noProof/>
        <w:lang w:eastAsia="fr-FR"/>
      </w:rPr>
      <w:drawing>
        <wp:inline distT="0" distB="0" distL="0" distR="0" wp14:anchorId="258AD2EC" wp14:editId="59CA7822">
          <wp:extent cx="7560000" cy="730753"/>
          <wp:effectExtent l="0" t="0" r="3175" b="0"/>
          <wp:docPr id="728719294" name="Image 728719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 CLUSTER_déclinaisons_RVB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30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9441" w14:textId="1B8CE6EC" w:rsidR="00620305" w:rsidRDefault="00A734D9">
    <w:pPr>
      <w:pStyle w:val="En-tte"/>
    </w:pPr>
    <w:r>
      <w:rPr>
        <w:noProof/>
      </w:rPr>
      <w:pict w14:anchorId="4BE497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3" o:spid="_x0000_s1025" type="#_x0000_t136" style="position:absolute;margin-left:0;margin-top:0;width:399.6pt;height:19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ACA5" w14:textId="280459C5" w:rsidR="00620305" w:rsidRDefault="00A734D9">
    <w:pPr>
      <w:pStyle w:val="En-tte"/>
    </w:pPr>
    <w:r>
      <w:rPr>
        <w:noProof/>
      </w:rPr>
      <w:pict w14:anchorId="6D63C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7" o:spid="_x0000_s1029" type="#_x0000_t136" style="position:absolute;margin-left:0;margin-top:0;width:399.6pt;height:199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DBF3" w14:textId="38D1B481" w:rsidR="0086608B" w:rsidRPr="00CC1C40" w:rsidRDefault="00A734D9" w:rsidP="000C02D1">
    <w:pPr>
      <w:pStyle w:val="En-tte"/>
      <w:ind w:left="-851"/>
    </w:pPr>
    <w:r>
      <w:rPr>
        <w:noProof/>
      </w:rPr>
      <w:pict w14:anchorId="65B3AB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8" o:spid="_x0000_s1030" type="#_x0000_t136" style="position:absolute;left:0;text-align:left;margin-left:0;margin-top:0;width:399.6pt;height:199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  <w:r w:rsidR="00CC1C40">
      <w:rPr>
        <w:noProof/>
        <w:lang w:eastAsia="fr-FR"/>
      </w:rPr>
      <w:drawing>
        <wp:inline distT="0" distB="0" distL="0" distR="0" wp14:anchorId="5CF621EC" wp14:editId="69803C37">
          <wp:extent cx="1722124" cy="600457"/>
          <wp:effectExtent l="0" t="0" r="0" b="9525"/>
          <wp:docPr id="411317269" name="Image 411317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EROSPACE CLUSTER_su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4" cy="600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FB1A" w14:textId="0D60BC7E" w:rsidR="00620305" w:rsidRDefault="00A734D9">
    <w:pPr>
      <w:pStyle w:val="En-tte"/>
    </w:pPr>
    <w:r>
      <w:rPr>
        <w:noProof/>
      </w:rPr>
      <w:pict w14:anchorId="2F2DD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975346" o:spid="_x0000_s1028" type="#_x0000_t136" style="position:absolute;margin-left:0;margin-top:0;width:399.6pt;height:199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Source Sans Pro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0DA"/>
    <w:multiLevelType w:val="multilevel"/>
    <w:tmpl w:val="F48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8D7855"/>
    <w:multiLevelType w:val="hybridMultilevel"/>
    <w:tmpl w:val="6F82557C"/>
    <w:lvl w:ilvl="0" w:tplc="C19C155A">
      <w:numFmt w:val="bullet"/>
      <w:lvlText w:val="•"/>
      <w:lvlJc w:val="left"/>
      <w:pPr>
        <w:ind w:left="360" w:hanging="360"/>
      </w:pPr>
      <w:rPr>
        <w:rFonts w:ascii="Source Sans Pro" w:eastAsiaTheme="minorHAnsi" w:hAnsi="Source Sans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26013C"/>
    <w:multiLevelType w:val="hybridMultilevel"/>
    <w:tmpl w:val="490EEF4C"/>
    <w:lvl w:ilvl="0" w:tplc="2030435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56A9B"/>
    <w:multiLevelType w:val="multilevel"/>
    <w:tmpl w:val="143C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678416">
    <w:abstractNumId w:val="2"/>
  </w:num>
  <w:num w:numId="2" w16cid:durableId="54352080">
    <w:abstractNumId w:val="1"/>
  </w:num>
  <w:num w:numId="3" w16cid:durableId="2045405963">
    <w:abstractNumId w:val="3"/>
  </w:num>
  <w:num w:numId="4" w16cid:durableId="37408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31"/>
    <w:rsid w:val="000B1621"/>
    <w:rsid w:val="000C02D1"/>
    <w:rsid w:val="001344CA"/>
    <w:rsid w:val="00137478"/>
    <w:rsid w:val="00163997"/>
    <w:rsid w:val="0018604D"/>
    <w:rsid w:val="001E4100"/>
    <w:rsid w:val="00235A37"/>
    <w:rsid w:val="002502B0"/>
    <w:rsid w:val="002D06AE"/>
    <w:rsid w:val="0038443B"/>
    <w:rsid w:val="00422B0D"/>
    <w:rsid w:val="004575C1"/>
    <w:rsid w:val="004F5CF9"/>
    <w:rsid w:val="00507671"/>
    <w:rsid w:val="005146A4"/>
    <w:rsid w:val="00530068"/>
    <w:rsid w:val="00536D93"/>
    <w:rsid w:val="00562F5B"/>
    <w:rsid w:val="005A1A8F"/>
    <w:rsid w:val="005D1EB2"/>
    <w:rsid w:val="005E310C"/>
    <w:rsid w:val="00600BD1"/>
    <w:rsid w:val="00603598"/>
    <w:rsid w:val="00620305"/>
    <w:rsid w:val="006275E7"/>
    <w:rsid w:val="00682A78"/>
    <w:rsid w:val="006866C0"/>
    <w:rsid w:val="006C62E9"/>
    <w:rsid w:val="006F05C5"/>
    <w:rsid w:val="006F6E77"/>
    <w:rsid w:val="007271ED"/>
    <w:rsid w:val="00734A30"/>
    <w:rsid w:val="007404D6"/>
    <w:rsid w:val="007A6EED"/>
    <w:rsid w:val="00824A4B"/>
    <w:rsid w:val="0086223D"/>
    <w:rsid w:val="0086608B"/>
    <w:rsid w:val="008722BF"/>
    <w:rsid w:val="008875BD"/>
    <w:rsid w:val="00905B91"/>
    <w:rsid w:val="009430AE"/>
    <w:rsid w:val="009769A2"/>
    <w:rsid w:val="00992867"/>
    <w:rsid w:val="009C25FC"/>
    <w:rsid w:val="009D557E"/>
    <w:rsid w:val="009F67D2"/>
    <w:rsid w:val="00A14485"/>
    <w:rsid w:val="00A504A6"/>
    <w:rsid w:val="00A56690"/>
    <w:rsid w:val="00A73107"/>
    <w:rsid w:val="00A734D9"/>
    <w:rsid w:val="00AA1083"/>
    <w:rsid w:val="00AC4F07"/>
    <w:rsid w:val="00AD4172"/>
    <w:rsid w:val="00AE6A9C"/>
    <w:rsid w:val="00AF1257"/>
    <w:rsid w:val="00B238B2"/>
    <w:rsid w:val="00B46A1D"/>
    <w:rsid w:val="00BA507D"/>
    <w:rsid w:val="00BC5DC1"/>
    <w:rsid w:val="00BD0C4D"/>
    <w:rsid w:val="00BD7362"/>
    <w:rsid w:val="00C42BDE"/>
    <w:rsid w:val="00C62614"/>
    <w:rsid w:val="00C64930"/>
    <w:rsid w:val="00CB42E0"/>
    <w:rsid w:val="00CC1C40"/>
    <w:rsid w:val="00CD7532"/>
    <w:rsid w:val="00D12F5B"/>
    <w:rsid w:val="00D66D6A"/>
    <w:rsid w:val="00D748D1"/>
    <w:rsid w:val="00D773D6"/>
    <w:rsid w:val="00DE5901"/>
    <w:rsid w:val="00E072F9"/>
    <w:rsid w:val="00E406AF"/>
    <w:rsid w:val="00E528D7"/>
    <w:rsid w:val="00E86B87"/>
    <w:rsid w:val="00E9588D"/>
    <w:rsid w:val="00F450BB"/>
    <w:rsid w:val="00FA0031"/>
    <w:rsid w:val="00FB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98C23"/>
  <w15:docId w15:val="{4C8EB9B1-3DB3-4C36-8ED9-2FA7ADD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930"/>
    <w:pPr>
      <w:spacing w:after="0" w:line="240" w:lineRule="auto"/>
    </w:pPr>
    <w:rPr>
      <w:rFonts w:ascii="Source Sans Pro" w:hAnsi="Source Sans Pro"/>
      <w:sz w:val="20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36D93"/>
    <w:pPr>
      <w:keepNext/>
      <w:keepLines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36D93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536D93"/>
    <w:pPr>
      <w:keepNext/>
      <w:keepLines/>
      <w:ind w:left="284"/>
      <w:jc w:val="both"/>
      <w:outlineLvl w:val="2"/>
    </w:pPr>
    <w:rPr>
      <w:rFonts w:eastAsiaTheme="majorEastAsi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Ptitre">
    <w:name w:val="RDP titre"/>
    <w:basedOn w:val="Titre1"/>
    <w:link w:val="RDPtitreCar"/>
    <w:autoRedefine/>
    <w:qFormat/>
    <w:rsid w:val="006866C0"/>
    <w:pPr>
      <w:shd w:val="clear" w:color="auto" w:fill="D9D9D9" w:themeFill="background1" w:themeFillShade="D9"/>
      <w:tabs>
        <w:tab w:val="left" w:pos="284"/>
      </w:tabs>
      <w:spacing w:before="120" w:after="60"/>
      <w:ind w:left="357" w:hanging="357"/>
      <w:jc w:val="both"/>
    </w:pPr>
    <w:rPr>
      <w:rFonts w:ascii="Palatino Linotype" w:hAnsi="Palatino Linotype"/>
      <w:kern w:val="32"/>
      <w:sz w:val="20"/>
    </w:rPr>
  </w:style>
  <w:style w:type="character" w:customStyle="1" w:styleId="RDPtitreCar">
    <w:name w:val="RDP titre Car"/>
    <w:basedOn w:val="Policepardfaut"/>
    <w:link w:val="RDPtitre"/>
    <w:rsid w:val="006866C0"/>
    <w:rPr>
      <w:rFonts w:ascii="Palatino Linotype" w:eastAsiaTheme="majorEastAsia" w:hAnsi="Palatino Linotype" w:cstheme="majorBidi"/>
      <w:b/>
      <w:bCs/>
      <w:kern w:val="32"/>
      <w:sz w:val="20"/>
      <w:szCs w:val="28"/>
      <w:shd w:val="clear" w:color="auto" w:fill="D9D9D9" w:themeFill="background1" w:themeFillShade="D9"/>
    </w:rPr>
  </w:style>
  <w:style w:type="character" w:customStyle="1" w:styleId="Titre1Car">
    <w:name w:val="Titre 1 Car"/>
    <w:basedOn w:val="Policepardfaut"/>
    <w:link w:val="Titre1"/>
    <w:uiPriority w:val="9"/>
    <w:rsid w:val="00536D93"/>
    <w:rPr>
      <w:rFonts w:ascii="Source Sans Pro" w:eastAsiaTheme="majorEastAsia" w:hAnsi="Source Sans Pro" w:cstheme="majorBidi"/>
      <w:b/>
      <w:bCs/>
      <w:sz w:val="24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02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2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02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502B0"/>
    <w:rPr>
      <w:rFonts w:ascii="Source Sans Pro" w:hAnsi="Source Sans Pro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502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02B0"/>
    <w:rPr>
      <w:rFonts w:ascii="Source Sans Pro" w:hAnsi="Source Sans Pro"/>
      <w:sz w:val="20"/>
    </w:rPr>
  </w:style>
  <w:style w:type="character" w:styleId="Lienhypertexte">
    <w:name w:val="Hyperlink"/>
    <w:basedOn w:val="Policepardfaut"/>
    <w:uiPriority w:val="99"/>
    <w:unhideWhenUsed/>
    <w:rsid w:val="00BA507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36D93"/>
    <w:rPr>
      <w:rFonts w:ascii="Source Sans Pro" w:eastAsiaTheme="majorEastAsia" w:hAnsi="Source Sans Pro" w:cstheme="majorBidi"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36D93"/>
    <w:rPr>
      <w:rFonts w:ascii="Source Sans Pro" w:eastAsiaTheme="majorEastAsia" w:hAnsi="Source Sans Pro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5E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66D6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958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41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ntras@aerospace-cluster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erospace%20Cluster\11287\B%20-%20COMMUNICATION\00%20-%20MODELES%20DE%20DOCUMENT%20(doc,%20ppt,%20courriers,%20...)\COMMUNIQUE%20DE%20PRESS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2859C-9E64-4F37-A65D-F916B086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COMMUNIQUE DE PRESSE</Template>
  <TotalTime>2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Frédéric ANTRAS</dc:creator>
  <cp:lastModifiedBy>ANTRAS Frédéric</cp:lastModifiedBy>
  <cp:revision>2</cp:revision>
  <cp:lastPrinted>2020-12-15T17:19:00Z</cp:lastPrinted>
  <dcterms:created xsi:type="dcterms:W3CDTF">2025-02-04T08:19:00Z</dcterms:created>
  <dcterms:modified xsi:type="dcterms:W3CDTF">2025-02-04T08:19:00Z</dcterms:modified>
</cp:coreProperties>
</file>